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444" w:rsidRDefault="007B4AB7">
      <w:pPr>
        <w:pStyle w:val="NoSpacing"/>
      </w:pPr>
      <w:r>
        <w:tab/>
      </w:r>
      <w:r>
        <w:tab/>
      </w:r>
      <w:r>
        <w:tab/>
      </w:r>
      <w:r>
        <w:tab/>
      </w:r>
      <w:r>
        <w:tab/>
      </w:r>
      <w:r>
        <w:tab/>
      </w:r>
      <w:r>
        <w:tab/>
      </w:r>
      <w:r>
        <w:tab/>
      </w:r>
      <w:r>
        <w:tab/>
      </w:r>
      <w:r>
        <w:tab/>
      </w:r>
      <w:r w:rsidR="005E188F">
        <w:t>1</w:t>
      </w:r>
      <w:r w:rsidR="005E188F" w:rsidRPr="005E188F">
        <w:rPr>
          <w:vertAlign w:val="superscript"/>
        </w:rPr>
        <w:t>st</w:t>
      </w:r>
      <w:r w:rsidR="005E188F">
        <w:t xml:space="preserve"> April</w:t>
      </w:r>
      <w:r w:rsidR="00E62E9A">
        <w:t xml:space="preserve"> 2022</w:t>
      </w:r>
    </w:p>
    <w:p w:rsidR="00E62E9A" w:rsidRDefault="00E62E9A">
      <w:pPr>
        <w:pStyle w:val="NoSpacing"/>
      </w:pPr>
    </w:p>
    <w:p w:rsidR="007B4AB7" w:rsidRPr="005677F3" w:rsidRDefault="007B4AB7" w:rsidP="007B4AB7">
      <w:pPr>
        <w:spacing w:after="0" w:line="240" w:lineRule="auto"/>
        <w:rPr>
          <w:rFonts w:ascii="Tahoma" w:eastAsia="Times New Roman" w:hAnsi="Tahoma" w:cs="Tahoma"/>
          <w:b/>
          <w:color w:val="333333"/>
        </w:rPr>
      </w:pPr>
      <w:r w:rsidRPr="005677F3">
        <w:rPr>
          <w:rFonts w:ascii="Tahoma" w:eastAsia="Times New Roman" w:hAnsi="Tahoma" w:cs="Tahoma"/>
          <w:b/>
          <w:color w:val="333333"/>
        </w:rPr>
        <w:t>Dear Parents and Carers</w:t>
      </w:r>
    </w:p>
    <w:p w:rsidR="007B4AB7" w:rsidRPr="00BF7F75" w:rsidRDefault="007B4AB7" w:rsidP="007B4AB7">
      <w:pPr>
        <w:spacing w:after="0" w:line="240" w:lineRule="auto"/>
        <w:rPr>
          <w:rFonts w:ascii="Tahoma" w:eastAsia="Times New Roman" w:hAnsi="Tahoma" w:cs="Tahoma"/>
          <w:color w:val="333333"/>
        </w:rPr>
      </w:pPr>
    </w:p>
    <w:p w:rsidR="005E188F" w:rsidRPr="005E188F" w:rsidRDefault="005E188F" w:rsidP="005E188F">
      <w:pPr>
        <w:rPr>
          <w:rFonts w:ascii="Tahoma" w:hAnsi="Tahoma" w:cs="Tahoma"/>
        </w:rPr>
      </w:pPr>
      <w:r>
        <w:rPr>
          <w:rFonts w:ascii="Tahoma" w:hAnsi="Tahoma" w:cs="Tahoma"/>
        </w:rPr>
        <w:t>The government have announced c</w:t>
      </w:r>
      <w:r w:rsidRPr="005E188F">
        <w:rPr>
          <w:rFonts w:ascii="Tahoma" w:hAnsi="Tahoma" w:cs="Tahoma"/>
        </w:rPr>
        <w:t xml:space="preserve">hanges to measures and guidance for managing COVID-19 in education and childcare settings from </w:t>
      </w:r>
      <w:r>
        <w:rPr>
          <w:rFonts w:ascii="Tahoma" w:hAnsi="Tahoma" w:cs="Tahoma"/>
        </w:rPr>
        <w:t xml:space="preserve">today, </w:t>
      </w:r>
      <w:r w:rsidRPr="005E188F">
        <w:rPr>
          <w:rFonts w:ascii="Tahoma" w:hAnsi="Tahoma" w:cs="Tahoma"/>
        </w:rPr>
        <w:t>Friday 1 April</w:t>
      </w:r>
    </w:p>
    <w:p w:rsidR="005E188F" w:rsidRPr="005E188F" w:rsidRDefault="005E188F" w:rsidP="005E188F">
      <w:pPr>
        <w:rPr>
          <w:rFonts w:ascii="Tahoma" w:hAnsi="Tahoma" w:cs="Tahoma"/>
        </w:rPr>
      </w:pPr>
      <w:r w:rsidRPr="005E188F">
        <w:rPr>
          <w:rFonts w:ascii="Tahoma" w:hAnsi="Tahoma" w:cs="Tahoma"/>
        </w:rPr>
        <w:t>Free COVID-19 tests will continue to be available for specific groups, including eligible patients and NHS staff, once the universal testing offer ends on Friday 1 April.</w:t>
      </w:r>
    </w:p>
    <w:p w:rsidR="005E188F" w:rsidRPr="005E188F" w:rsidRDefault="005E188F" w:rsidP="005E188F">
      <w:pPr>
        <w:rPr>
          <w:rFonts w:ascii="Tahoma" w:hAnsi="Tahoma" w:cs="Tahoma"/>
          <w:b/>
        </w:rPr>
      </w:pPr>
      <w:r w:rsidRPr="005E188F">
        <w:rPr>
          <w:rFonts w:ascii="Tahoma" w:hAnsi="Tahoma" w:cs="Tahoma"/>
          <w:b/>
        </w:rPr>
        <w:t>Updated guidance advise</w:t>
      </w:r>
      <w:r w:rsidRPr="005E188F">
        <w:rPr>
          <w:rFonts w:ascii="Tahoma" w:hAnsi="Tahoma" w:cs="Tahoma"/>
          <w:b/>
        </w:rPr>
        <w:t>s</w:t>
      </w:r>
      <w:r w:rsidRPr="005E188F">
        <w:rPr>
          <w:rFonts w:ascii="Tahoma" w:hAnsi="Tahoma" w:cs="Tahoma"/>
          <w:b/>
        </w:rPr>
        <w:t>:</w:t>
      </w:r>
    </w:p>
    <w:p w:rsidR="005E188F" w:rsidRPr="005E188F" w:rsidRDefault="005E188F" w:rsidP="005E188F">
      <w:pPr>
        <w:pStyle w:val="ListParagraph"/>
        <w:numPr>
          <w:ilvl w:val="0"/>
          <w:numId w:val="18"/>
        </w:numPr>
        <w:rPr>
          <w:rFonts w:ascii="Tahoma" w:hAnsi="Tahoma" w:cs="Tahoma"/>
        </w:rPr>
      </w:pPr>
      <w:r w:rsidRPr="005E188F">
        <w:rPr>
          <w:rFonts w:ascii="Tahoma" w:hAnsi="Tahoma" w:cs="Tahoma"/>
        </w:rPr>
        <w:t>adults with the symptoms of a respiratory infection, and who have a high temperature or feel unwell, should try to stay at home and avoid contact with other people until they feel well enough to resume normal activities and they no longer have a high temperature</w:t>
      </w:r>
    </w:p>
    <w:p w:rsidR="005E188F" w:rsidRPr="005E188F" w:rsidRDefault="005E188F" w:rsidP="005E188F">
      <w:pPr>
        <w:pStyle w:val="ListParagraph"/>
        <w:numPr>
          <w:ilvl w:val="0"/>
          <w:numId w:val="18"/>
        </w:numPr>
        <w:rPr>
          <w:rFonts w:ascii="Tahoma" w:hAnsi="Tahoma" w:cs="Tahoma"/>
        </w:rPr>
      </w:pPr>
      <w:proofErr w:type="gramStart"/>
      <w:r w:rsidRPr="005E188F">
        <w:rPr>
          <w:rFonts w:ascii="Tahoma" w:hAnsi="Tahoma" w:cs="Tahoma"/>
        </w:rPr>
        <w:t>children</w:t>
      </w:r>
      <w:proofErr w:type="gramEnd"/>
      <w:r w:rsidRPr="005E188F">
        <w:rPr>
          <w:rFonts w:ascii="Tahoma" w:hAnsi="Tahoma" w:cs="Tahoma"/>
        </w:rPr>
        <w:t xml:space="preserve"> and young people who are unwell and have a high temperature should stay at home and avoid contact with other people. They can go back to school, college or childcare when they no longer have a high temperature, and they are well enough to attend</w:t>
      </w:r>
    </w:p>
    <w:p w:rsidR="005E188F" w:rsidRPr="005E188F" w:rsidRDefault="005E188F" w:rsidP="005E188F">
      <w:pPr>
        <w:pStyle w:val="ListParagraph"/>
        <w:numPr>
          <w:ilvl w:val="0"/>
          <w:numId w:val="18"/>
        </w:numPr>
        <w:rPr>
          <w:rFonts w:ascii="Tahoma" w:hAnsi="Tahoma" w:cs="Tahoma"/>
        </w:rPr>
      </w:pPr>
      <w:proofErr w:type="gramStart"/>
      <w:r w:rsidRPr="005E188F">
        <w:rPr>
          <w:rFonts w:ascii="Tahoma" w:hAnsi="Tahoma" w:cs="Tahoma"/>
        </w:rPr>
        <w:t>adults</w:t>
      </w:r>
      <w:proofErr w:type="gramEnd"/>
      <w:r w:rsidRPr="005E188F">
        <w:rPr>
          <w:rFonts w:ascii="Tahoma" w:hAnsi="Tahoma" w:cs="Tahoma"/>
        </w:rPr>
        <w:t xml:space="preserve"> with a positive COVID-19 test result should try to stay at home and avoid contact with other people for 5 days, which is when they are most infectious. For children and young people aged 18 and under, the advice will be 3 days</w:t>
      </w:r>
    </w:p>
    <w:p w:rsidR="005E188F" w:rsidRPr="005E188F" w:rsidRDefault="005E188F" w:rsidP="005E188F">
      <w:pPr>
        <w:pStyle w:val="ListParagraph"/>
        <w:numPr>
          <w:ilvl w:val="0"/>
          <w:numId w:val="17"/>
        </w:numPr>
        <w:rPr>
          <w:rFonts w:ascii="Tahoma" w:hAnsi="Tahoma" w:cs="Tahoma"/>
        </w:rPr>
      </w:pPr>
      <w:r w:rsidRPr="005E188F">
        <w:rPr>
          <w:rFonts w:ascii="Tahoma" w:hAnsi="Tahoma" w:cs="Tahoma"/>
        </w:rPr>
        <w:t xml:space="preserve">The population now has much stronger protection against COVID-19 than at any other point in the pandemic. This means we can begin to manage the virus like other respiratory infections, thanks to the success of the vaccination programme and access to antivirals, alongside natural immunity and increased scientific and public understanding about how to manage risk. </w:t>
      </w:r>
    </w:p>
    <w:p w:rsidR="005E188F" w:rsidRPr="005E188F" w:rsidRDefault="005E188F" w:rsidP="005E188F">
      <w:pPr>
        <w:ind w:left="360"/>
        <w:rPr>
          <w:rFonts w:ascii="Tahoma" w:hAnsi="Tahoma" w:cs="Tahoma"/>
        </w:rPr>
      </w:pPr>
      <w:r>
        <w:rPr>
          <w:rFonts w:ascii="Tahoma" w:hAnsi="Tahoma" w:cs="Tahoma"/>
        </w:rPr>
        <w:t>The Advice f</w:t>
      </w:r>
      <w:r w:rsidRPr="005E188F">
        <w:rPr>
          <w:rFonts w:ascii="Tahoma" w:hAnsi="Tahoma" w:cs="Tahoma"/>
        </w:rPr>
        <w:t>or education settings from Friday 1 April</w:t>
      </w:r>
      <w:r>
        <w:rPr>
          <w:rFonts w:ascii="Tahoma" w:hAnsi="Tahoma" w:cs="Tahoma"/>
        </w:rPr>
        <w:t xml:space="preserve"> is</w:t>
      </w:r>
      <w:r w:rsidRPr="005E188F">
        <w:rPr>
          <w:rFonts w:ascii="Tahoma" w:hAnsi="Tahoma" w:cs="Tahoma"/>
        </w:rPr>
        <w:t>:</w:t>
      </w:r>
    </w:p>
    <w:p w:rsidR="005E188F" w:rsidRPr="005E188F" w:rsidRDefault="005E188F" w:rsidP="005E188F">
      <w:pPr>
        <w:pStyle w:val="ListParagraph"/>
        <w:numPr>
          <w:ilvl w:val="0"/>
          <w:numId w:val="18"/>
        </w:numPr>
        <w:rPr>
          <w:rFonts w:ascii="Tahoma" w:hAnsi="Tahoma" w:cs="Tahoma"/>
        </w:rPr>
      </w:pPr>
      <w:proofErr w:type="gramStart"/>
      <w:r w:rsidRPr="005E188F">
        <w:rPr>
          <w:rFonts w:ascii="Tahoma" w:hAnsi="Tahoma" w:cs="Tahoma"/>
        </w:rPr>
        <w:t>regular</w:t>
      </w:r>
      <w:proofErr w:type="gramEnd"/>
      <w:r w:rsidRPr="005E188F">
        <w:rPr>
          <w:rFonts w:ascii="Tahoma" w:hAnsi="Tahoma" w:cs="Tahoma"/>
        </w:rPr>
        <w:t xml:space="preserve"> asymptomatic testing is no longer recommended in any education or childcare setting, including in SEND, alternative provision and children’s social care settings. Therefore, </w:t>
      </w:r>
      <w:r w:rsidRPr="005E188F">
        <w:rPr>
          <w:rFonts w:ascii="Tahoma" w:hAnsi="Tahoma" w:cs="Tahoma"/>
        </w:rPr>
        <w:t>we are now no longer able to give out</w:t>
      </w:r>
      <w:r w:rsidRPr="005E188F">
        <w:rPr>
          <w:rFonts w:ascii="Tahoma" w:hAnsi="Tahoma" w:cs="Tahoma"/>
        </w:rPr>
        <w:t xml:space="preserve"> test kits</w:t>
      </w:r>
    </w:p>
    <w:p w:rsidR="005E188F" w:rsidRDefault="005E188F" w:rsidP="005E188F">
      <w:pPr>
        <w:pStyle w:val="ListParagraph"/>
        <w:numPr>
          <w:ilvl w:val="0"/>
          <w:numId w:val="18"/>
        </w:numPr>
        <w:rPr>
          <w:rFonts w:ascii="Tahoma" w:hAnsi="Tahoma" w:cs="Tahoma"/>
        </w:rPr>
      </w:pPr>
      <w:proofErr w:type="gramStart"/>
      <w:r w:rsidRPr="005E188F">
        <w:rPr>
          <w:rFonts w:ascii="Tahoma" w:hAnsi="Tahoma" w:cs="Tahoma"/>
        </w:rPr>
        <w:t>residential</w:t>
      </w:r>
      <w:proofErr w:type="gramEnd"/>
      <w:r w:rsidRPr="005E188F">
        <w:rPr>
          <w:rFonts w:ascii="Tahoma" w:hAnsi="Tahoma" w:cs="Tahoma"/>
        </w:rPr>
        <w:t xml:space="preserve"> SEND settings may be advised by their local health protection team to re-introduce some time-limited asymptomatic testing. This would be an exceptional measure, for targeted groups of staff and pupils or students (secondary age or above) in the event of a possible COVID-19 outbreak. </w:t>
      </w:r>
    </w:p>
    <w:p w:rsidR="005E188F" w:rsidRDefault="005E188F" w:rsidP="005E188F">
      <w:pPr>
        <w:rPr>
          <w:rFonts w:ascii="Tahoma" w:hAnsi="Tahoma" w:cs="Tahoma"/>
        </w:rPr>
      </w:pPr>
      <w:r>
        <w:rPr>
          <w:rFonts w:ascii="Tahoma" w:hAnsi="Tahoma" w:cs="Tahoma"/>
        </w:rPr>
        <w:t>I would like to extend a big thanks to all parents and carers, staff and governors</w:t>
      </w:r>
      <w:bookmarkStart w:id="0" w:name="_GoBack"/>
      <w:bookmarkEnd w:id="0"/>
      <w:r>
        <w:rPr>
          <w:rFonts w:ascii="Tahoma" w:hAnsi="Tahoma" w:cs="Tahoma"/>
        </w:rPr>
        <w:t xml:space="preserve"> who have worked with us over the past two years as we have tried to limit the impact of Covid on our community.</w:t>
      </w:r>
    </w:p>
    <w:p w:rsidR="005E188F" w:rsidRPr="005E188F" w:rsidRDefault="005E188F" w:rsidP="005E188F">
      <w:pPr>
        <w:rPr>
          <w:rFonts w:ascii="Tahoma" w:hAnsi="Tahoma" w:cs="Tahoma"/>
        </w:rPr>
      </w:pPr>
      <w:r>
        <w:rPr>
          <w:rFonts w:ascii="Tahoma" w:hAnsi="Tahoma" w:cs="Tahoma"/>
        </w:rPr>
        <w:t>Mr T McCabe</w:t>
      </w:r>
    </w:p>
    <w:sectPr w:rsidR="005E188F" w:rsidRPr="005E188F">
      <w:headerReference w:type="even" r:id="rId8"/>
      <w:headerReference w:type="default" r:id="rId9"/>
      <w:footerReference w:type="default" r:id="rId10"/>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A25" w:rsidRDefault="00A37A25">
      <w:pPr>
        <w:spacing w:after="0" w:line="240" w:lineRule="auto"/>
      </w:pPr>
      <w:r>
        <w:separator/>
      </w:r>
    </w:p>
  </w:endnote>
  <w:endnote w:type="continuationSeparator" w:id="0">
    <w:p w:rsidR="00A37A25" w:rsidRDefault="00A37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A25" w:rsidRDefault="00A37A25">
      <w:pPr>
        <w:spacing w:after="0" w:line="240" w:lineRule="auto"/>
      </w:pPr>
      <w:r>
        <w:separator/>
      </w:r>
    </w:p>
  </w:footnote>
  <w:footnote w:type="continuationSeparator" w:id="0">
    <w:p w:rsidR="00A37A25" w:rsidRDefault="00A37A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3" name="Picture 13"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 name="Picture 1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60BE9" w:rsidRDefault="00D654AC">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60BE9" w:rsidRDefault="00D654AC">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60BE9" w:rsidRDefault="00D654AC">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60BE9" w:rsidRDefault="00560BE9">
    <w:pPr>
      <w:pStyle w:val="Footer"/>
      <w:tabs>
        <w:tab w:val="clear" w:pos="9026"/>
        <w:tab w:val="right" w:pos="10348"/>
      </w:tabs>
      <w:ind w:left="-993" w:right="-1180"/>
      <w:jc w:val="right"/>
      <w:rPr>
        <w:rFonts w:ascii="Microsoft PhagsPa" w:hAnsi="Microsoft PhagsPa"/>
        <w:b/>
        <w:sz w:val="18"/>
        <w:szCs w:val="18"/>
      </w:rPr>
    </w:pPr>
  </w:p>
  <w:p w:rsidR="00560BE9" w:rsidRDefault="00D654AC">
    <w:pPr>
      <w:pStyle w:val="Footer"/>
      <w:tabs>
        <w:tab w:val="clear" w:pos="9026"/>
        <w:tab w:val="right" w:pos="9923"/>
      </w:tabs>
      <w:ind w:left="-993" w:right="-897"/>
      <w:jc w:val="right"/>
      <w:rPr>
        <w:rFonts w:ascii="Microsoft PhagsPa" w:hAnsi="Microsoft PhagsPa"/>
        <w:sz w:val="18"/>
        <w:szCs w:val="18"/>
      </w:rPr>
    </w:pPr>
    <w:r>
      <w:rPr>
        <w:rFonts w:ascii="Microsoft PhagsPa" w:hAnsi="Microsoft PhagsPa"/>
        <w:b/>
        <w:sz w:val="18"/>
        <w:szCs w:val="18"/>
      </w:rPr>
      <w:t>Headteacher:</w:t>
    </w:r>
    <w:r>
      <w:rPr>
        <w:rFonts w:ascii="Microsoft PhagsPa" w:hAnsi="Microsoft PhagsPa"/>
        <w:sz w:val="18"/>
        <w:szCs w:val="18"/>
      </w:rPr>
      <w:t xml:space="preserve"> </w:t>
    </w:r>
    <w:r>
      <w:rPr>
        <w:rFonts w:ascii="Microsoft PhagsPa" w:hAnsi="Microsoft PhagsPa"/>
        <w:color w:val="44546A"/>
        <w:sz w:val="18"/>
        <w:szCs w:val="18"/>
      </w:rPr>
      <w:t xml:space="preserve">Mr T McCabe </w:t>
    </w:r>
    <w:r>
      <w:rPr>
        <w:rFonts w:ascii="Microsoft PhagsPa" w:hAnsi="Microsoft PhagsPa" w:cs="TTFF5ECF70t00"/>
        <w:color w:val="1C5C98"/>
        <w:sz w:val="18"/>
        <w:szCs w:val="18"/>
        <w:lang w:val="en-IE"/>
      </w:rPr>
      <w:t>|</w:t>
    </w:r>
    <w:r>
      <w:rPr>
        <w:rFonts w:ascii="Microsoft PhagsPa" w:hAnsi="Microsoft PhagsPa"/>
        <w:color w:val="1C5C98"/>
        <w:sz w:val="18"/>
        <w:szCs w:val="18"/>
      </w:rPr>
      <w:t xml:space="preserve"> </w:t>
    </w:r>
    <w:r>
      <w:rPr>
        <w:rFonts w:ascii="Microsoft PhagsPa" w:hAnsi="Microsoft PhagsPa"/>
        <w:b/>
        <w:sz w:val="18"/>
        <w:szCs w:val="18"/>
      </w:rPr>
      <w:t xml:space="preserve">Deputy </w:t>
    </w:r>
    <w:proofErr w:type="spellStart"/>
    <w:r>
      <w:rPr>
        <w:rFonts w:ascii="Microsoft PhagsPa" w:hAnsi="Microsoft PhagsPa"/>
        <w:b/>
        <w:sz w:val="18"/>
        <w:szCs w:val="18"/>
      </w:rPr>
      <w:t>Headteachers</w:t>
    </w:r>
    <w:proofErr w:type="spellEnd"/>
    <w:r>
      <w:rPr>
        <w:rFonts w:ascii="Microsoft PhagsPa" w:hAnsi="Microsoft PhagsPa"/>
        <w:b/>
        <w:sz w:val="18"/>
        <w:szCs w:val="18"/>
      </w:rPr>
      <w:t xml:space="preserve">: </w:t>
    </w:r>
    <w:r>
      <w:rPr>
        <w:rFonts w:ascii="Microsoft PhagsPa" w:hAnsi="Microsoft PhagsPa"/>
        <w:color w:val="44546A"/>
        <w:sz w:val="18"/>
        <w:szCs w:val="18"/>
      </w:rPr>
      <w:t xml:space="preserve">Mrs J Morgan, Mrs N Yorke Robinson </w:t>
    </w:r>
    <w:r>
      <w:rPr>
        <w:rFonts w:ascii="Microsoft PhagsPa" w:hAnsi="Microsoft PhagsPa" w:cs="TTFF5ECF70t00"/>
        <w:color w:val="1C5C98"/>
        <w:sz w:val="18"/>
        <w:szCs w:val="18"/>
        <w:lang w:val="en-IE"/>
      </w:rPr>
      <w:t>|</w:t>
    </w:r>
    <w:r>
      <w:rPr>
        <w:rFonts w:ascii="Microsoft PhagsPa" w:hAnsi="Microsoft PhagsPa"/>
        <w:sz w:val="18"/>
        <w:szCs w:val="18"/>
      </w:rPr>
      <w:t xml:space="preserve"> </w:t>
    </w:r>
    <w:r>
      <w:rPr>
        <w:rFonts w:ascii="Microsoft PhagsPa" w:hAnsi="Microsoft PhagsPa"/>
        <w:b/>
        <w:sz w:val="18"/>
        <w:szCs w:val="18"/>
      </w:rPr>
      <w:t xml:space="preserve">Chair of Governors: </w:t>
    </w:r>
    <w:r>
      <w:rPr>
        <w:rFonts w:ascii="Microsoft PhagsPa" w:hAnsi="Microsoft PhagsPa"/>
        <w:color w:val="44546A"/>
        <w:sz w:val="18"/>
        <w:szCs w:val="18"/>
      </w:rPr>
      <w:t>Mrs P Jones</w:t>
    </w:r>
  </w:p>
  <w:p w:rsidR="00560BE9" w:rsidRDefault="00D654AC">
    <w:pPr>
      <w:pStyle w:val="Footer"/>
      <w:tabs>
        <w:tab w:val="clear" w:pos="9026"/>
        <w:tab w:val="right" w:pos="9923"/>
      </w:tabs>
      <w:ind w:left="-993" w:right="-897"/>
      <w:jc w:val="right"/>
      <w:rPr>
        <w:rFonts w:ascii="Microsoft PhagsPa" w:hAnsi="Microsoft PhagsPa" w:cs="TTFF5ECF70t00"/>
        <w:color w:val="CC9900"/>
        <w:sz w:val="18"/>
        <w:szCs w:val="18"/>
        <w:lang w:val="en-IE"/>
      </w:rPr>
    </w:pPr>
    <w:r>
      <w:rPr>
        <w:rFonts w:ascii="Microsoft PhagsPa" w:hAnsi="Microsoft PhagsPa"/>
        <w:b/>
        <w:sz w:val="18"/>
        <w:szCs w:val="18"/>
      </w:rPr>
      <w:t xml:space="preserve">Registered Charity Number: </w:t>
    </w:r>
    <w:r>
      <w:rPr>
        <w:rFonts w:ascii="Microsoft PhagsPa" w:hAnsi="Microsoft PhagsPa" w:cs="TTFF5ECF70t00"/>
        <w:color w:val="44546A"/>
        <w:sz w:val="18"/>
        <w:szCs w:val="18"/>
        <w:lang w:val="en-IE"/>
      </w:rPr>
      <w:t>1075795</w:t>
    </w:r>
    <w:r>
      <w:rPr>
        <w:rFonts w:ascii="Microsoft PhagsPa" w:hAnsi="Microsoft PhagsPa" w:cs="TTFF5ECF70t00"/>
        <w:color w:val="B67F46"/>
        <w:sz w:val="18"/>
        <w:szCs w:val="18"/>
        <w:lang w:val="en-IE"/>
      </w:rPr>
      <w:t xml:space="preserve"> </w:t>
    </w:r>
    <w:r>
      <w:rPr>
        <w:rFonts w:ascii="Microsoft PhagsPa" w:hAnsi="Microsoft PhagsPa" w:cs="TTFF5ECF70t00"/>
        <w:color w:val="1C5C98"/>
        <w:sz w:val="18"/>
        <w:szCs w:val="18"/>
        <w:lang w:val="en-IE"/>
      </w:rPr>
      <w:t>|</w:t>
    </w:r>
    <w:r>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 xml:space="preserve">Facebook/Twitter: </w:t>
    </w:r>
    <w:proofErr w:type="spellStart"/>
    <w:r>
      <w:rPr>
        <w:rFonts w:ascii="Microsoft PhagsPa" w:hAnsi="Microsoft PhagsPa" w:cs="TTFF5ECF70t00"/>
        <w:color w:val="44546A"/>
        <w:sz w:val="18"/>
        <w:szCs w:val="18"/>
        <w:lang w:val="en-IE"/>
      </w:rPr>
      <w:t>StJosephsRCHS</w:t>
    </w:r>
    <w:proofErr w:type="spellEnd"/>
    <w:r>
      <w:rPr>
        <w:rFonts w:ascii="Microsoft PhagsPa" w:hAnsi="Microsoft PhagsPa" w:cs="TTFF5ECF70t00"/>
        <w:color w:val="44546A"/>
        <w:sz w:val="18"/>
        <w:szCs w:val="18"/>
        <w:lang w:val="en-IE"/>
      </w:rPr>
      <w:t xml:space="preserve"> </w:t>
    </w:r>
    <w:r>
      <w:rPr>
        <w:rFonts w:ascii="Microsoft PhagsPa" w:hAnsi="Microsoft PhagsPa" w:cs="TTFF5ECF70t00"/>
        <w:b/>
        <w:sz w:val="18"/>
        <w:szCs w:val="18"/>
        <w:lang w:val="en-IE"/>
      </w:rPr>
      <w:t xml:space="preserve"> </w:t>
    </w:r>
  </w:p>
  <w:p w:rsidR="00560BE9" w:rsidRDefault="00D654AC">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554E4"/>
    <w:multiLevelType w:val="hybridMultilevel"/>
    <w:tmpl w:val="FFEC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8E4FD5"/>
    <w:multiLevelType w:val="hybridMultilevel"/>
    <w:tmpl w:val="AA9CC24E"/>
    <w:lvl w:ilvl="0" w:tplc="A658F118">
      <w:numFmt w:val="bullet"/>
      <w:lvlText w:val="●"/>
      <w:lvlJc w:val="left"/>
      <w:pPr>
        <w:ind w:left="1316" w:hanging="300"/>
      </w:pPr>
      <w:rPr>
        <w:rFonts w:ascii="HelveticaNeue-Light" w:eastAsia="HelveticaNeue-Light" w:hAnsi="HelveticaNeue-Light" w:cs="HelveticaNeue-Light" w:hint="default"/>
        <w:b w:val="0"/>
        <w:bCs w:val="0"/>
        <w:i w:val="0"/>
        <w:iCs w:val="0"/>
        <w:color w:val="3F3F3E"/>
        <w:w w:val="100"/>
        <w:sz w:val="22"/>
        <w:szCs w:val="22"/>
        <w:lang w:val="en-GB" w:eastAsia="en-US" w:bidi="ar-SA"/>
      </w:rPr>
    </w:lvl>
    <w:lvl w:ilvl="1" w:tplc="B4BACF14">
      <w:numFmt w:val="bullet"/>
      <w:lvlText w:val="•"/>
      <w:lvlJc w:val="left"/>
      <w:pPr>
        <w:ind w:left="2325" w:hanging="300"/>
      </w:pPr>
      <w:rPr>
        <w:rFonts w:hint="default"/>
        <w:lang w:val="en-GB" w:eastAsia="en-US" w:bidi="ar-SA"/>
      </w:rPr>
    </w:lvl>
    <w:lvl w:ilvl="2" w:tplc="EDD6AFD2">
      <w:numFmt w:val="bullet"/>
      <w:lvlText w:val="•"/>
      <w:lvlJc w:val="left"/>
      <w:pPr>
        <w:ind w:left="3330" w:hanging="300"/>
      </w:pPr>
      <w:rPr>
        <w:rFonts w:hint="default"/>
        <w:lang w:val="en-GB" w:eastAsia="en-US" w:bidi="ar-SA"/>
      </w:rPr>
    </w:lvl>
    <w:lvl w:ilvl="3" w:tplc="B8D8E67C">
      <w:numFmt w:val="bullet"/>
      <w:lvlText w:val="•"/>
      <w:lvlJc w:val="left"/>
      <w:pPr>
        <w:ind w:left="4334" w:hanging="300"/>
      </w:pPr>
      <w:rPr>
        <w:rFonts w:hint="default"/>
        <w:lang w:val="en-GB" w:eastAsia="en-US" w:bidi="ar-SA"/>
      </w:rPr>
    </w:lvl>
    <w:lvl w:ilvl="4" w:tplc="D7DE0750">
      <w:numFmt w:val="bullet"/>
      <w:lvlText w:val="•"/>
      <w:lvlJc w:val="left"/>
      <w:pPr>
        <w:ind w:left="5339" w:hanging="300"/>
      </w:pPr>
      <w:rPr>
        <w:rFonts w:hint="default"/>
        <w:lang w:val="en-GB" w:eastAsia="en-US" w:bidi="ar-SA"/>
      </w:rPr>
    </w:lvl>
    <w:lvl w:ilvl="5" w:tplc="DDF475C6">
      <w:numFmt w:val="bullet"/>
      <w:lvlText w:val="•"/>
      <w:lvlJc w:val="left"/>
      <w:pPr>
        <w:ind w:left="6343" w:hanging="300"/>
      </w:pPr>
      <w:rPr>
        <w:rFonts w:hint="default"/>
        <w:lang w:val="en-GB" w:eastAsia="en-US" w:bidi="ar-SA"/>
      </w:rPr>
    </w:lvl>
    <w:lvl w:ilvl="6" w:tplc="C25AA72C">
      <w:numFmt w:val="bullet"/>
      <w:lvlText w:val="•"/>
      <w:lvlJc w:val="left"/>
      <w:pPr>
        <w:ind w:left="7348" w:hanging="300"/>
      </w:pPr>
      <w:rPr>
        <w:rFonts w:hint="default"/>
        <w:lang w:val="en-GB" w:eastAsia="en-US" w:bidi="ar-SA"/>
      </w:rPr>
    </w:lvl>
    <w:lvl w:ilvl="7" w:tplc="EB78EAC2">
      <w:numFmt w:val="bullet"/>
      <w:lvlText w:val="•"/>
      <w:lvlJc w:val="left"/>
      <w:pPr>
        <w:ind w:left="8352" w:hanging="300"/>
      </w:pPr>
      <w:rPr>
        <w:rFonts w:hint="default"/>
        <w:lang w:val="en-GB" w:eastAsia="en-US" w:bidi="ar-SA"/>
      </w:rPr>
    </w:lvl>
    <w:lvl w:ilvl="8" w:tplc="C0AAE754">
      <w:numFmt w:val="bullet"/>
      <w:lvlText w:val="•"/>
      <w:lvlJc w:val="left"/>
      <w:pPr>
        <w:ind w:left="9357" w:hanging="300"/>
      </w:pPr>
      <w:rPr>
        <w:rFonts w:hint="default"/>
        <w:lang w:val="en-GB" w:eastAsia="en-US" w:bidi="ar-SA"/>
      </w:rPr>
    </w:lvl>
  </w:abstractNum>
  <w:abstractNum w:abstractNumId="10" w15:restartNumberingAfterBreak="0">
    <w:nsid w:val="65D978DF"/>
    <w:multiLevelType w:val="hybridMultilevel"/>
    <w:tmpl w:val="CCEA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B94AAF"/>
    <w:multiLevelType w:val="hybridMultilevel"/>
    <w:tmpl w:val="AC00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1A6FB8"/>
    <w:multiLevelType w:val="multilevel"/>
    <w:tmpl w:val="5BB20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106386"/>
    <w:multiLevelType w:val="hybridMultilevel"/>
    <w:tmpl w:val="8F460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B774E98"/>
    <w:multiLevelType w:val="hybridMultilevel"/>
    <w:tmpl w:val="3DC6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4938F8"/>
    <w:multiLevelType w:val="hybridMultilevel"/>
    <w:tmpl w:val="5DDEAA48"/>
    <w:lvl w:ilvl="0" w:tplc="4AC6E33E">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6"/>
  </w:num>
  <w:num w:numId="5">
    <w:abstractNumId w:val="5"/>
  </w:num>
  <w:num w:numId="6">
    <w:abstractNumId w:val="1"/>
  </w:num>
  <w:num w:numId="7">
    <w:abstractNumId w:val="1"/>
  </w:num>
  <w:num w:numId="8">
    <w:abstractNumId w:val="1"/>
  </w:num>
  <w:num w:numId="9">
    <w:abstractNumId w:val="2"/>
  </w:num>
  <w:num w:numId="10">
    <w:abstractNumId w:val="4"/>
  </w:num>
  <w:num w:numId="11">
    <w:abstractNumId w:val="9"/>
  </w:num>
  <w:num w:numId="12">
    <w:abstractNumId w:val="11"/>
  </w:num>
  <w:num w:numId="13">
    <w:abstractNumId w:val="14"/>
  </w:num>
  <w:num w:numId="14">
    <w:abstractNumId w:val="0"/>
  </w:num>
  <w:num w:numId="15">
    <w:abstractNumId w:val="13"/>
  </w:num>
  <w:num w:numId="16">
    <w:abstractNumId w:val="12"/>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BE9"/>
    <w:rsid w:val="00000B23"/>
    <w:rsid w:val="000D6964"/>
    <w:rsid w:val="00147CFE"/>
    <w:rsid w:val="00191FC3"/>
    <w:rsid w:val="001B575C"/>
    <w:rsid w:val="003E5D3F"/>
    <w:rsid w:val="003E7332"/>
    <w:rsid w:val="00474444"/>
    <w:rsid w:val="00507B17"/>
    <w:rsid w:val="00516809"/>
    <w:rsid w:val="00560BE9"/>
    <w:rsid w:val="005845C3"/>
    <w:rsid w:val="005E188F"/>
    <w:rsid w:val="005F0871"/>
    <w:rsid w:val="00716AF5"/>
    <w:rsid w:val="00772C74"/>
    <w:rsid w:val="007B4AB7"/>
    <w:rsid w:val="007F3215"/>
    <w:rsid w:val="008E012D"/>
    <w:rsid w:val="009B315C"/>
    <w:rsid w:val="009C7183"/>
    <w:rsid w:val="00A37A25"/>
    <w:rsid w:val="00BA4318"/>
    <w:rsid w:val="00D654AC"/>
    <w:rsid w:val="00D7750B"/>
    <w:rsid w:val="00E62E9A"/>
    <w:rsid w:val="00E87518"/>
    <w:rsid w:val="00E97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character" w:styleId="Emphasis">
    <w:name w:val="Emphasis"/>
    <w:basedOn w:val="DefaultParagraphFont"/>
    <w:uiPriority w:val="20"/>
    <w:qFormat/>
    <w:rsid w:val="007B4AB7"/>
    <w:rPr>
      <w:i/>
      <w:iCs/>
    </w:rPr>
  </w:style>
  <w:style w:type="paragraph" w:customStyle="1" w:styleId="xmsonormal">
    <w:name w:val="x_msonormal"/>
    <w:basedOn w:val="Normal"/>
    <w:rsid w:val="007B4AB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18334304">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81987-C01B-4070-8E84-0E1A94AA1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2019-07-16T10:49:00Z</cp:lastPrinted>
  <dcterms:created xsi:type="dcterms:W3CDTF">2022-04-01T05:53:00Z</dcterms:created>
  <dcterms:modified xsi:type="dcterms:W3CDTF">2022-04-01T05:53:00Z</dcterms:modified>
</cp:coreProperties>
</file>